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AA6B51" w:rsidRDefault="00AA6B51" w:rsidP="007C2FEE">
      <w:pPr>
        <w:pStyle w:val="Head"/>
      </w:pPr>
      <w:r>
        <w:rPr>
          <w:lang w:val="tr"/>
        </w:rPr>
        <w:t>Vögele │ Japonya'nın dağlarında muhteşem yarış pisti inşası</w:t>
      </w:r>
    </w:p>
    <w:p w14:paraId="7104C910" w14:textId="30F1109F" w:rsidR="00AA6B51" w:rsidRPr="00AA6B51" w:rsidRDefault="00AA6B51" w:rsidP="00AA6B51">
      <w:pPr>
        <w:pStyle w:val="Subhead"/>
      </w:pPr>
      <w:r>
        <w:rPr>
          <w:bCs/>
          <w:iCs w:val="0"/>
          <w:lang w:val="tr"/>
        </w:rPr>
        <w:t>Dört Vögele makinesi iddialı yarış pisti yapıyor</w:t>
      </w:r>
    </w:p>
    <w:p w14:paraId="3E78274C" w14:textId="2288514C" w:rsidR="00AA6B51" w:rsidRPr="004544C7" w:rsidRDefault="00AA6B51" w:rsidP="00AA6B51">
      <w:pPr>
        <w:pStyle w:val="Teaser"/>
        <w:rPr>
          <w:lang w:val="tr"/>
        </w:rPr>
      </w:pPr>
      <w:r>
        <w:rPr>
          <w:bCs/>
          <w:lang w:val="tr"/>
        </w:rPr>
        <w:t>Dar virajlar ve %19'a varan çıkışlar: Tokyo’ya erişim mesafesinde nefes kesici görünüşe sahip özel bir yarış pisti meydana geldi. SUPER 1800-3i, SUPER 1803-3i ve SUPER 1900-2 tipi üç Vögele yol finişeri 100.000 m² üzerinde dört tabakalı sermeyi üstlendi. Bir MT 3000-3i Offset malzeme beslemesi ek olarak verimliliği ve kaliteyi güvence altına aldı.</w:t>
      </w:r>
    </w:p>
    <w:p w14:paraId="487D4E55" w14:textId="77777777" w:rsidR="006666C6" w:rsidRPr="004544C7" w:rsidRDefault="006666C6" w:rsidP="006666C6">
      <w:pPr>
        <w:pStyle w:val="Absatzberschrift"/>
        <w:rPr>
          <w:lang w:val="tr"/>
        </w:rPr>
      </w:pPr>
      <w:r>
        <w:rPr>
          <w:bCs/>
          <w:lang w:val="tr"/>
        </w:rPr>
        <w:t>Eşi bulunmayan yarış pisti</w:t>
      </w:r>
    </w:p>
    <w:p w14:paraId="0A32E4C7" w14:textId="40A76415" w:rsidR="006666C6" w:rsidRPr="004544C7" w:rsidRDefault="006666C6" w:rsidP="006666C6">
      <w:pPr>
        <w:pStyle w:val="Standardabsatz"/>
        <w:rPr>
          <w:lang w:val="tr"/>
        </w:rPr>
      </w:pPr>
      <w:r>
        <w:rPr>
          <w:lang w:val="tr"/>
        </w:rPr>
        <w:t>Tokyo’dan yaklaşık 70 km mesafede Minamiboso şehrinin yakınında CORNS &amp; Company Limited şirketinin görevlendirdiği muhteşem bir proje. Kendine ait araçları olan müşterilere yönelik Japonya’nın ilk yarış pistinin dahil olduğu spor araç tutkunları için geniş bir sosyal tesis.  3,5 km uzunluğundaki pist, %16’ya varan inişlere ve %19’a varan çıkışlara sahip. 800 m uzunluğundaki en uzun düzlükler, gerçek yüksek hızlı geçişlerdir. Engeller ve ayrıca 14 m yarıçaplı dar virajlar, sürüş becerileri gerektirir.</w:t>
      </w:r>
    </w:p>
    <w:p w14:paraId="5D7F6E39" w14:textId="77777777" w:rsidR="006666C6" w:rsidRPr="00B11EB0" w:rsidRDefault="006666C6" w:rsidP="006666C6">
      <w:pPr>
        <w:pStyle w:val="Absatzberschrift"/>
        <w:rPr>
          <w:lang w:val="tr"/>
        </w:rPr>
      </w:pPr>
      <w:r w:rsidRPr="00B11EB0">
        <w:rPr>
          <w:bCs/>
          <w:lang w:val="tr"/>
        </w:rPr>
        <w:t>Vögele serme ekipmanı kullanımda</w:t>
      </w:r>
    </w:p>
    <w:p w14:paraId="7CB468EE" w14:textId="75C6AA28" w:rsidR="006666C6" w:rsidRPr="004544C7" w:rsidRDefault="0082193B" w:rsidP="006666C6">
      <w:pPr>
        <w:pStyle w:val="Standardabsatz"/>
        <w:rPr>
          <w:lang w:val="tr"/>
        </w:rPr>
      </w:pPr>
      <w:r w:rsidRPr="00B11EB0">
        <w:rPr>
          <w:lang w:val="tr"/>
        </w:rPr>
        <w:t>Maeda Road Construction Co., Ltd</w:t>
      </w:r>
      <w:r w:rsidR="00E835CA" w:rsidRPr="00B11EB0">
        <w:rPr>
          <w:lang w:val="tr"/>
        </w:rPr>
        <w:t>.</w:t>
      </w:r>
      <w:r w:rsidRPr="00B11EB0">
        <w:rPr>
          <w:lang w:val="tr"/>
        </w:rPr>
        <w:t xml:space="preserve"> zorlu yeni inşa projesini Vögele üretimi dört makinesiyle hayata geçirdi</w:t>
      </w:r>
      <w:r w:rsidR="006666C6" w:rsidRPr="00B11EB0">
        <w:rPr>
          <w:lang w:val="tr"/>
        </w:rPr>
        <w:t>. SUPER</w:t>
      </w:r>
      <w:r w:rsidR="006666C6">
        <w:rPr>
          <w:lang w:val="tr"/>
        </w:rPr>
        <w:t xml:space="preserve"> 1800-3i ve SUPER 1803-3i tipi iki Universal Class finişer ve bir Highway Class finişer 1900-2 serimi üstlendi, bir MT 3000-3i Offset malzeme beslemesi kamyondaki asfaltı finişerin malzeme haznesine taşıdı. </w:t>
      </w:r>
    </w:p>
    <w:p w14:paraId="302A65B4" w14:textId="77777777" w:rsidR="006666C6" w:rsidRPr="004544C7" w:rsidRDefault="006666C6" w:rsidP="006666C6">
      <w:pPr>
        <w:pStyle w:val="Absatzberschrift"/>
        <w:rPr>
          <w:lang w:val="tr"/>
        </w:rPr>
      </w:pPr>
      <w:r>
        <w:rPr>
          <w:bCs/>
          <w:lang w:val="tr"/>
        </w:rPr>
        <w:t>100.000 m²'de dört tabaka</w:t>
      </w:r>
    </w:p>
    <w:p w14:paraId="658C6BF3" w14:textId="5C48B4F4" w:rsidR="006666C6" w:rsidRPr="004544C7" w:rsidRDefault="006666C6" w:rsidP="006666C6">
      <w:pPr>
        <w:pStyle w:val="Standardabsatz"/>
        <w:rPr>
          <w:lang w:val="tr"/>
        </w:rPr>
      </w:pPr>
      <w:r>
        <w:rPr>
          <w:lang w:val="tr"/>
        </w:rPr>
        <w:t>Üç finişer neredeyse 100.000 m² toplam alanda dört tabaka serdi – 18 cm bağlanmamış taşıyıcı tabaka, 12 cm bağlanmış taşıyıcı tabaka, 6 cm Binder ve 4 cm üst tabaka. 36.000 m² büyüklüğündeki yarış pistine 60.000 m²'lik kaçış alanları ve ayrıca pit şeridi ve servis yolları da eklenmiştir. Bu yol dışı alanlar ve taşıyıcı tabakalar, ana yüklenicinin yıllardan beri başarıyla kullandığı SUPER 1900-2 ile kaplandı.</w:t>
      </w:r>
    </w:p>
    <w:p w14:paraId="57164702" w14:textId="77777777" w:rsidR="006666C6" w:rsidRPr="004544C7" w:rsidRDefault="006666C6" w:rsidP="006666C6">
      <w:pPr>
        <w:pStyle w:val="Absatzberschrift"/>
        <w:rPr>
          <w:lang w:val="tr"/>
        </w:rPr>
      </w:pPr>
      <w:r>
        <w:rPr>
          <w:bCs/>
          <w:lang w:val="tr"/>
        </w:rPr>
        <w:t xml:space="preserve">Etkili bir ekip olarak tekerlekli ve paletli finişerler </w:t>
      </w:r>
    </w:p>
    <w:p w14:paraId="0CAEE9A0" w14:textId="77777777" w:rsidR="006666C6" w:rsidRPr="004544C7" w:rsidRDefault="006666C6" w:rsidP="006666C6">
      <w:pPr>
        <w:pStyle w:val="Standardabsatz"/>
        <w:rPr>
          <w:lang w:val="tr"/>
        </w:rPr>
      </w:pPr>
      <w:r>
        <w:rPr>
          <w:lang w:val="tr"/>
        </w:rPr>
        <w:t>Finişerler “sıcak üzerine sıcak serme” yöntemiyle çalıştı: Her zaman iki makine yan yana hafifçe kayık şekilde serdi ve böylelikle 8 - 12 metre arasındaki tüm yol genişliği boyunca derzsiz bir asfalt yüzeyinin oluşmasını sağladılar. Bu, yolun yüksek düzeyde stabilitesini ve uzun ömürlülüğünü sağlar. Bunun dışında serme ekibi ayrıca farklı yürür aksam konseptlerinin avantajlarından da yararlandı: Paletli finişer SUPER 1800-3i, yüksek çekiş gücü ve sabit düz gidiş ile öne çıkmaktadır. Paletler özellikle hassas şekilde ve sarsılmadan dönmelerine izin verdiği için tekerlekli finişer SUPER 1803-3i kısa virajlar üretmede özellikle iyidir. Bu nedenle, serme ekibi SUPER 1803-3i finişerini esas olarak virajın iç kısmında kullandı.</w:t>
      </w:r>
    </w:p>
    <w:p w14:paraId="75AE38E5" w14:textId="77777777" w:rsidR="000D6BA8" w:rsidRPr="004544C7" w:rsidRDefault="000D6BA8" w:rsidP="006666C6">
      <w:pPr>
        <w:pStyle w:val="Absatzberschrift"/>
        <w:rPr>
          <w:lang w:val="tr"/>
        </w:rPr>
      </w:pPr>
    </w:p>
    <w:p w14:paraId="3077BFC9" w14:textId="77777777" w:rsidR="006C3846" w:rsidRPr="004544C7" w:rsidRDefault="006C3846">
      <w:pPr>
        <w:rPr>
          <w:rFonts w:eastAsiaTheme="minorHAnsi" w:cstheme="minorBidi"/>
          <w:b/>
          <w:sz w:val="22"/>
          <w:szCs w:val="24"/>
          <w:lang w:val="tr"/>
        </w:rPr>
      </w:pPr>
      <w:r>
        <w:rPr>
          <w:lang w:val="tr"/>
        </w:rPr>
        <w:br w:type="page"/>
      </w:r>
    </w:p>
    <w:p w14:paraId="2D45670F" w14:textId="373CBEFD" w:rsidR="006666C6" w:rsidRPr="004544C7" w:rsidRDefault="006666C6" w:rsidP="006666C6">
      <w:pPr>
        <w:pStyle w:val="Absatzberschrift"/>
        <w:rPr>
          <w:lang w:val="tr"/>
        </w:rPr>
      </w:pPr>
      <w:r>
        <w:rPr>
          <w:bCs/>
          <w:lang w:val="tr"/>
        </w:rPr>
        <w:lastRenderedPageBreak/>
        <w:t>Malzeme beslemesi kaliteyi garantiler</w:t>
      </w:r>
    </w:p>
    <w:p w14:paraId="5A8F6C4F" w14:textId="77777777" w:rsidR="006666C6" w:rsidRPr="004544C7" w:rsidRDefault="006666C6" w:rsidP="006666C6">
      <w:pPr>
        <w:pStyle w:val="Standardabsatz"/>
        <w:rPr>
          <w:lang w:val="tr"/>
        </w:rPr>
      </w:pPr>
      <w:r>
        <w:rPr>
          <w:lang w:val="tr"/>
        </w:rPr>
        <w:t>Finişerlere ek olarak, Vögele üretimi ek bir makine, yarış pistinin yüksek asfaltlama kalitesi için çok önemli rol oynadı: MT 3000-3i Offset malzeme beslemesi. PowerFeeder, malzemenin kamyondan finişere aktarımını ayırarak tutarlı ve verimli bir asfaltlama işlemi sağlar. Malzeme beslemesinin malzeme haznesinde, malzeme konik şekilli helezonlar tarafından enine taşınır, böylece termal olarak homojenize edilir. Malzeme beslemesi, konveyörü ve aktarma noktalarını ısıtan etkili bir ısıtıcıyla malzemenin soğumasına ve segregasyona aktif şekilde karşı koyar. Bu nedenle Minamiboso'daki gibi genellikle en yüksek kalitenin gerekli olduğu ve sıkı zaman planlarına uyulması gerektiği şantiyelerde Vögele malzeme beslemeleri kullanılır.</w:t>
      </w:r>
    </w:p>
    <w:p w14:paraId="4B3B05F0" w14:textId="77777777" w:rsidR="006666C6" w:rsidRPr="004544C7" w:rsidRDefault="006666C6" w:rsidP="006666C6">
      <w:pPr>
        <w:pStyle w:val="Absatzberschrift"/>
        <w:rPr>
          <w:lang w:val="tr"/>
        </w:rPr>
      </w:pPr>
      <w:r>
        <w:rPr>
          <w:bCs/>
          <w:lang w:val="tr"/>
        </w:rPr>
        <w:t>Döner konveyör verimliliği artırır</w:t>
      </w:r>
    </w:p>
    <w:p w14:paraId="325FAFF7" w14:textId="77777777" w:rsidR="006666C6" w:rsidRPr="004544C7" w:rsidRDefault="006666C6" w:rsidP="006666C6">
      <w:pPr>
        <w:pStyle w:val="Standardabsatz"/>
        <w:rPr>
          <w:lang w:val="tr"/>
        </w:rPr>
      </w:pPr>
      <w:r>
        <w:rPr>
          <w:lang w:val="tr"/>
        </w:rPr>
        <w:t>Japonya dağlarında malzeme beslemesinin bir başka özelliği de önemliydi: "Ofset" versiyonunda makine, sola ve sağa 55° döndürülebilen, yüksekliği ayarlanabilir bir konveyöre sahiptir. SUPER finişerlerin ilave malzeme haznesine boşaltma noktası en çok 3,60 m, isteğe bağlı olarak en çok 3,90 m yüksekliktedir. Finişer, joystick ile ergonomik olarak kontrol edilir. Malzeme beslemesi sürücüsünün gereksinimlerini karşılamak üzere anlaşılması ve kullanılması kolay olacak şekilde olarak tasarlanmış ErgoPlus 3 kullanım konseptinin bir parçasıdır. Yönlendirilebilir konveyör sayesinde MT 3000-3i Offset, enine ve boyuna dik eğimlere rağmen sürekli manevra yapmak zorunda kalmadan yarış pisti şantiyesinde her zaman iki finişerine dönüşümlü olarak malzeme sağlayabildi. Bu, verimliliği ve böylelikle de serme kalitesini büyük ölçüde artırdı.</w:t>
      </w:r>
    </w:p>
    <w:p w14:paraId="1BE45069" w14:textId="53F33C8E" w:rsidR="003D0521" w:rsidRPr="004544C7" w:rsidRDefault="003D0521">
      <w:pPr>
        <w:rPr>
          <w:b/>
          <w:bCs/>
          <w:sz w:val="22"/>
          <w:szCs w:val="22"/>
          <w:lang w:val="tr"/>
        </w:rPr>
      </w:pPr>
    </w:p>
    <w:p w14:paraId="356703C1" w14:textId="77777777" w:rsidR="006C3846" w:rsidRPr="004544C7" w:rsidRDefault="006C3846">
      <w:pPr>
        <w:rPr>
          <w:b/>
          <w:bCs/>
          <w:sz w:val="22"/>
          <w:szCs w:val="22"/>
          <w:lang w:val="tr"/>
        </w:rPr>
      </w:pPr>
    </w:p>
    <w:p w14:paraId="7DD0B5FB" w14:textId="3D043DCF" w:rsidR="003D0521" w:rsidRPr="004544C7" w:rsidRDefault="007C2FEE" w:rsidP="003D0521">
      <w:pPr>
        <w:rPr>
          <w:b/>
          <w:bCs/>
          <w:sz w:val="22"/>
          <w:szCs w:val="22"/>
          <w:lang w:val="tr"/>
        </w:rPr>
      </w:pPr>
      <w:r>
        <w:rPr>
          <w:b/>
          <w:bCs/>
          <w:sz w:val="22"/>
          <w:szCs w:val="22"/>
          <w:lang w:val="tr"/>
        </w:rPr>
        <w:t>Fotoğraflar:</w:t>
      </w:r>
    </w:p>
    <w:p w14:paraId="66C41141" w14:textId="77777777" w:rsidR="003D0521" w:rsidRPr="004544C7" w:rsidRDefault="003D0521" w:rsidP="003D0521">
      <w:pPr>
        <w:rPr>
          <w:b/>
          <w:bCs/>
          <w:sz w:val="22"/>
          <w:szCs w:val="22"/>
          <w:lang w:val="tr"/>
        </w:rPr>
      </w:pPr>
    </w:p>
    <w:p w14:paraId="494A900B" w14:textId="4240CF5E" w:rsidR="003D0521" w:rsidRPr="004544C7" w:rsidRDefault="003D0521" w:rsidP="003D0521">
      <w:pPr>
        <w:pStyle w:val="BUbold"/>
        <w:rPr>
          <w:b w:val="0"/>
          <w:bCs/>
          <w:lang w:val="tr"/>
        </w:rPr>
      </w:pPr>
      <w:r>
        <w:rPr>
          <w:b w:val="0"/>
          <w:noProof/>
          <w:lang w:val="tr"/>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tr"/>
        </w:rPr>
        <w:br/>
      </w:r>
      <w:r>
        <w:rPr>
          <w:bCs/>
          <w:lang w:val="tr"/>
        </w:rPr>
        <w:t>JV_Job_Report_Japan_Race_Track_001.jpg</w:t>
      </w:r>
      <w:r>
        <w:rPr>
          <w:b w:val="0"/>
          <w:lang w:val="tr"/>
        </w:rPr>
        <w:br/>
        <w:t>Tokyo yakınında eşi bulunmayan yarış pisti: Vögele üretimi üç finişer ve bir malzeme beslemesi tepeli arazideki dört tabakalı sermeyi üstlendi.</w:t>
      </w:r>
    </w:p>
    <w:p w14:paraId="4B602D67" w14:textId="77777777" w:rsidR="00304761" w:rsidRPr="004544C7" w:rsidRDefault="00304761" w:rsidP="00304761">
      <w:pPr>
        <w:pStyle w:val="BUnormal"/>
        <w:rPr>
          <w:lang w:val="tr"/>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tr"/>
        </w:rPr>
        <w:lastRenderedPageBreak/>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4544C7" w:rsidRDefault="003D0521" w:rsidP="00304761">
      <w:pPr>
        <w:pStyle w:val="BUbold"/>
        <w:rPr>
          <w:lang w:val="en-US"/>
        </w:rPr>
      </w:pPr>
      <w:r>
        <w:rPr>
          <w:bCs/>
          <w:lang w:val="tr"/>
        </w:rPr>
        <w:t>JV_Job_Report_Japan_Race_Track_002.jpg</w:t>
      </w:r>
    </w:p>
    <w:p w14:paraId="3380347B" w14:textId="641E408B" w:rsidR="003D0521" w:rsidRPr="004544C7" w:rsidRDefault="003D0521" w:rsidP="003D0521">
      <w:pPr>
        <w:pStyle w:val="BUbold"/>
        <w:rPr>
          <w:b w:val="0"/>
          <w:bCs/>
          <w:lang w:val="en-US"/>
        </w:rPr>
      </w:pPr>
      <w:r>
        <w:rPr>
          <w:b w:val="0"/>
          <w:lang w:val="tr"/>
        </w:rPr>
        <w:t>Derzsiz serme: Vögele finişerleri sıcak üzerine sıcak serme yöntemiyle çalıştı ve sonuç olarak yolun tüm genişliği boyunca kaliteli bir asfalt paketi sağladı.</w:t>
      </w:r>
    </w:p>
    <w:p w14:paraId="779F0BA1" w14:textId="77777777" w:rsidR="003D0521" w:rsidRPr="004544C7" w:rsidRDefault="003D0521" w:rsidP="003D0521">
      <w:pPr>
        <w:pStyle w:val="BUnormal"/>
        <w:rPr>
          <w:lang w:val="en-US"/>
        </w:rPr>
      </w:pPr>
    </w:p>
    <w:p w14:paraId="04AD29D9" w14:textId="4A2B4CBE" w:rsidR="003D0521" w:rsidRPr="004544C7" w:rsidRDefault="00304761" w:rsidP="003D0521">
      <w:pPr>
        <w:pStyle w:val="BUbold"/>
        <w:rPr>
          <w:lang w:val="en-US"/>
        </w:rPr>
      </w:pPr>
      <w:r>
        <w:rPr>
          <w:b w:val="0"/>
          <w:noProof/>
          <w:lang w:val="tr"/>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lang w:val="tr"/>
        </w:rPr>
        <w:br/>
      </w:r>
      <w:r>
        <w:rPr>
          <w:bCs/>
          <w:lang w:val="tr"/>
        </w:rPr>
        <w:t>JV_Job_Report_Japan_Race_Track_003.jpg</w:t>
      </w:r>
    </w:p>
    <w:p w14:paraId="6438B3DF" w14:textId="77777777" w:rsidR="006C3846" w:rsidRPr="004544C7" w:rsidRDefault="003D0521" w:rsidP="003D0521">
      <w:pPr>
        <w:pStyle w:val="BUbold"/>
        <w:rPr>
          <w:b w:val="0"/>
          <w:bCs/>
          <w:lang w:val="en-US"/>
        </w:rPr>
      </w:pPr>
      <w:r>
        <w:rPr>
          <w:b w:val="0"/>
          <w:lang w:val="tr"/>
        </w:rPr>
        <w:t>Dik çıkış: Magarigawa Club yarış pisti %19'a varan yukarı eğime ve %16'ya varan aşağı eğime sahiptir.</w:t>
      </w:r>
    </w:p>
    <w:p w14:paraId="43BC7053" w14:textId="4C07D9BB" w:rsidR="00980313" w:rsidRPr="004544C7" w:rsidRDefault="007C2FEE" w:rsidP="003D0521">
      <w:pPr>
        <w:pStyle w:val="BUbold"/>
        <w:rPr>
          <w:b w:val="0"/>
          <w:bCs/>
          <w:lang w:val="en-US"/>
        </w:rPr>
      </w:pPr>
      <w:r>
        <w:rPr>
          <w:bCs/>
          <w:lang w:val="tr"/>
        </w:rPr>
        <w:br/>
      </w:r>
    </w:p>
    <w:p w14:paraId="67E83AFA" w14:textId="6E596327" w:rsidR="00980313" w:rsidRPr="004544C7" w:rsidRDefault="00714D6B" w:rsidP="00A96B2E">
      <w:pPr>
        <w:pStyle w:val="Note"/>
        <w:rPr>
          <w:lang w:val="tr"/>
        </w:rPr>
      </w:pPr>
      <w:r>
        <w:rPr>
          <w:iCs/>
          <w:lang w:val="tr"/>
        </w:rPr>
        <w:t>Açıklama: Bu fotoğraflar sadece ön izleme içindir. Yayınlarda basım için lütfen iliştirilmiş yüklemeden indirilebilecek olan 300 dpi çözünürlüğe sahip fotoğrafları kullanın.</w:t>
      </w:r>
    </w:p>
    <w:p w14:paraId="763DB3A5" w14:textId="77777777" w:rsidR="006C3846" w:rsidRPr="004544C7" w:rsidRDefault="006C3846" w:rsidP="006C3846">
      <w:pPr>
        <w:pStyle w:val="Standardabsatz"/>
        <w:rPr>
          <w:lang w:val="tr"/>
        </w:rPr>
      </w:pPr>
    </w:p>
    <w:p w14:paraId="717825D0" w14:textId="5237E07A" w:rsidR="00B409DF" w:rsidRPr="004544C7" w:rsidRDefault="00B409DF" w:rsidP="00B409DF">
      <w:pPr>
        <w:pStyle w:val="Absatzberschrift"/>
        <w:rPr>
          <w:iCs/>
          <w:lang w:val="tr"/>
        </w:rPr>
      </w:pPr>
      <w:r>
        <w:rPr>
          <w:bCs/>
          <w:lang w:val="tr"/>
        </w:rPr>
        <w:t>Daha fazla bilgi için iletişim:</w:t>
      </w:r>
    </w:p>
    <w:p w14:paraId="294F8CA8" w14:textId="77777777" w:rsidR="00B409DF" w:rsidRPr="004544C7" w:rsidRDefault="00B409DF" w:rsidP="00B409DF">
      <w:pPr>
        <w:pStyle w:val="Absatzberschrift"/>
        <w:rPr>
          <w:lang w:val="tr"/>
        </w:rPr>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Halkla İlişkiler</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tr"/>
        </w:rPr>
        <w:t xml:space="preserve">Telefon: +49 (0) 2645 131 – 1966 </w:t>
      </w:r>
    </w:p>
    <w:p w14:paraId="72EBA31D" w14:textId="77777777" w:rsidR="00B409DF" w:rsidRDefault="00B409DF" w:rsidP="00B409DF">
      <w:pPr>
        <w:pStyle w:val="Fuzeile1"/>
      </w:pPr>
      <w:r>
        <w:rPr>
          <w:bCs w:val="0"/>
          <w:iCs w:val="0"/>
          <w:lang w:val="tr"/>
        </w:rPr>
        <w:t>Faks: +49 (0) 2645 131 – 499</w:t>
      </w:r>
    </w:p>
    <w:p w14:paraId="54DD8925" w14:textId="4CADBFA8" w:rsidR="00B409DF" w:rsidRDefault="00B409DF" w:rsidP="00B409DF">
      <w:pPr>
        <w:pStyle w:val="Fuzeile1"/>
      </w:pPr>
      <w:r>
        <w:rPr>
          <w:bCs w:val="0"/>
          <w:iCs w:val="0"/>
          <w:lang w:val="tr"/>
        </w:rPr>
        <w:t>E-Posta: PR@wirtgen-group.com</w:t>
      </w:r>
      <w:r>
        <w:rPr>
          <w:bCs w:val="0"/>
          <w:iCs w:val="0"/>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tr"/>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tr"/>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tr"/>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tr"/>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544C7"/>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193B"/>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1EB0"/>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5CA"/>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8</cp:revision>
  <cp:lastPrinted>2021-10-20T14:00:00Z</cp:lastPrinted>
  <dcterms:created xsi:type="dcterms:W3CDTF">2023-10-19T07:33:00Z</dcterms:created>
  <dcterms:modified xsi:type="dcterms:W3CDTF">2023-11-20T07:26:00Z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